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B35CCC">
      <w:pPr>
        <w:ind w:firstLine="0"/>
        <w:jc w:val="center"/>
        <w:rPr>
          <w:rFonts w:ascii="Times New Roman" w:hAnsi="Times New Roman"/>
          <w:b/>
          <w:sz w:val="24"/>
        </w:rPr>
      </w:pPr>
      <w:r>
        <w:rPr>
          <w:rFonts w:ascii="Times New Roman" w:hAnsi="Times New Roman"/>
          <w:b/>
          <w:sz w:val="24"/>
        </w:rPr>
        <w:t>The Boston Reentry Initiative</w:t>
      </w:r>
    </w:p>
    <w:p w:rsidR="00EE530A" w:rsidRDefault="00EE530A">
      <w:pPr>
        <w:ind w:firstLine="0"/>
        <w:jc w:val="center"/>
        <w:rPr>
          <w:rFonts w:ascii="Times New Roman" w:hAnsi="Times New Roman"/>
          <w:b/>
          <w:sz w:val="24"/>
        </w:rPr>
      </w:pPr>
    </w:p>
    <w:p w:rsidR="00EE530A" w:rsidRDefault="00EE530A">
      <w:pPr>
        <w:ind w:firstLine="0"/>
        <w:jc w:val="center"/>
        <w:rPr>
          <w:rFonts w:ascii="Times New Roman" w:hAnsi="Times New Roman"/>
          <w:b/>
          <w:sz w:val="24"/>
        </w:rPr>
      </w:pPr>
    </w:p>
    <w:p w:rsidR="00EE530A" w:rsidRDefault="00EE530A">
      <w:pPr>
        <w:ind w:firstLine="0"/>
        <w:jc w:val="center"/>
        <w:rPr>
          <w:rFonts w:ascii="Times New Roman" w:hAnsi="Times New Roman"/>
          <w:b/>
          <w:sz w:val="24"/>
        </w:rPr>
      </w:pPr>
    </w:p>
    <w:p w:rsidR="00EE530A" w:rsidRDefault="00B35CCC">
      <w:pPr>
        <w:ind w:firstLine="0"/>
        <w:jc w:val="center"/>
        <w:rPr>
          <w:rFonts w:ascii="Times New Roman" w:hAnsi="Times New Roman"/>
          <w:sz w:val="24"/>
        </w:rPr>
      </w:pPr>
      <w:r>
        <w:rPr>
          <w:rFonts w:ascii="Times New Roman" w:hAnsi="Times New Roman"/>
          <w:sz w:val="24"/>
        </w:rPr>
        <w:t>Name</w:t>
      </w:r>
    </w:p>
    <w:p w:rsidR="00EE530A" w:rsidRDefault="00B35CCC">
      <w:pPr>
        <w:ind w:firstLine="0"/>
        <w:jc w:val="center"/>
        <w:rPr>
          <w:rFonts w:ascii="Times New Roman" w:hAnsi="Times New Roman"/>
          <w:sz w:val="24"/>
        </w:rPr>
      </w:pPr>
      <w:r>
        <w:rPr>
          <w:rFonts w:ascii="Times New Roman" w:hAnsi="Times New Roman"/>
          <w:sz w:val="24"/>
        </w:rPr>
        <w:t>Institution</w:t>
      </w:r>
    </w:p>
    <w:p w:rsidR="00EE530A" w:rsidRDefault="00B35CCC">
      <w:pPr>
        <w:ind w:firstLine="0"/>
        <w:jc w:val="center"/>
        <w:rPr>
          <w:rFonts w:ascii="Times New Roman" w:hAnsi="Times New Roman"/>
          <w:sz w:val="24"/>
        </w:rPr>
      </w:pPr>
      <w:r>
        <w:rPr>
          <w:rFonts w:ascii="Times New Roman" w:hAnsi="Times New Roman"/>
          <w:sz w:val="24"/>
        </w:rPr>
        <w:t>Professor</w:t>
      </w:r>
    </w:p>
    <w:p w:rsidR="00EE530A" w:rsidRDefault="00B35CCC">
      <w:pPr>
        <w:ind w:firstLine="0"/>
        <w:jc w:val="center"/>
        <w:rPr>
          <w:rFonts w:ascii="Times New Roman" w:hAnsi="Times New Roman"/>
          <w:sz w:val="24"/>
        </w:rPr>
      </w:pPr>
      <w:r>
        <w:rPr>
          <w:rFonts w:ascii="Times New Roman" w:hAnsi="Times New Roman"/>
          <w:sz w:val="24"/>
        </w:rPr>
        <w:t>Date</w:t>
      </w:r>
    </w:p>
    <w:p w:rsidR="00EE530A" w:rsidRDefault="00EE530A">
      <w:pPr>
        <w:ind w:firstLine="0"/>
        <w:jc w:val="center"/>
        <w:rPr>
          <w:rFonts w:ascii="Times New Roman" w:hAnsi="Times New Roman"/>
          <w:b/>
          <w:sz w:val="24"/>
        </w:rPr>
      </w:pPr>
    </w:p>
    <w:p w:rsidR="00EE530A" w:rsidRDefault="00EE530A">
      <w:pPr>
        <w:ind w:firstLine="0"/>
        <w:jc w:val="center"/>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EE530A">
      <w:pPr>
        <w:ind w:firstLine="0"/>
        <w:rPr>
          <w:rFonts w:ascii="Times New Roman" w:hAnsi="Times New Roman"/>
          <w:b/>
          <w:sz w:val="24"/>
        </w:rPr>
      </w:pPr>
    </w:p>
    <w:p w:rsidR="00EE530A" w:rsidRDefault="00B35CCC" w:rsidP="003225C6">
      <w:pPr>
        <w:ind w:firstLine="0"/>
        <w:jc w:val="center"/>
        <w:rPr>
          <w:rFonts w:ascii="Times New Roman" w:hAnsi="Times New Roman"/>
          <w:b/>
          <w:sz w:val="24"/>
        </w:rPr>
      </w:pPr>
      <w:r>
        <w:rPr>
          <w:rFonts w:ascii="Times New Roman" w:hAnsi="Times New Roman"/>
          <w:b/>
          <w:sz w:val="24"/>
        </w:rPr>
        <w:lastRenderedPageBreak/>
        <w:t>The Boston Reentry Initiative</w:t>
      </w:r>
    </w:p>
    <w:p w:rsidR="00EE530A" w:rsidRDefault="00B35CCC">
      <w:pPr>
        <w:rPr>
          <w:rFonts w:ascii="Times New Roman" w:hAnsi="Times New Roman"/>
          <w:sz w:val="24"/>
        </w:rPr>
      </w:pPr>
      <w:r w:rsidRPr="000818A1">
        <w:rPr>
          <w:rFonts w:ascii="Times New Roman" w:hAnsi="Times New Roman"/>
          <w:sz w:val="24"/>
        </w:rPr>
        <w:t xml:space="preserve">The article </w:t>
      </w:r>
      <w:r w:rsidRPr="000818A1">
        <w:rPr>
          <w:rFonts w:ascii="Times New Roman" w:hAnsi="Times New Roman"/>
          <w:sz w:val="24"/>
        </w:rPr>
        <w:t>discusses</w:t>
      </w:r>
      <w:r>
        <w:rPr>
          <w:rFonts w:hAnsi="Times New Roman"/>
          <w:sz w:val="24"/>
        </w:rPr>
        <w:t xml:space="preserve"> </w:t>
      </w:r>
      <w:r>
        <w:rPr>
          <w:rFonts w:ascii="Times New Roman" w:hAnsi="Times New Roman"/>
          <w:sz w:val="24"/>
        </w:rPr>
        <w:t>how there is still a deficient</w:t>
      </w:r>
      <w:r>
        <w:rPr>
          <w:rFonts w:ascii="Times New Roman" w:hAnsi="Times New Roman"/>
          <w:sz w:val="24"/>
        </w:rPr>
        <w:t xml:space="preserve"> active scientific evidence for guiding jurisprudence in the development of reentry programs needed for the enhancement of public safety by regulating the activities of criminals who pose safety risks to populations. This happens while there </w:t>
      </w:r>
      <w:r w:rsidR="003225C6">
        <w:rPr>
          <w:rFonts w:ascii="Times New Roman" w:hAnsi="Times New Roman"/>
          <w:sz w:val="24"/>
        </w:rPr>
        <w:t>is a lot of a funding and policy development</w:t>
      </w:r>
      <w:r>
        <w:rPr>
          <w:rFonts w:ascii="Times New Roman" w:hAnsi="Times New Roman"/>
          <w:sz w:val="24"/>
        </w:rPr>
        <w:t xml:space="preserve"> for prisoner reentry programs (Braga et al., 2009). This article, therefore, examines the effects of the Boston Reentry Initiative, an interagency initiative designed to help violent adult offenders released from prison to eas</w:t>
      </w:r>
      <w:r>
        <w:rPr>
          <w:rFonts w:ascii="Times New Roman" w:hAnsi="Times New Roman"/>
          <w:sz w:val="24"/>
        </w:rPr>
        <w:t>ily transition from the jail environments and lifestyles to the Boston community and its neighborhoods. The initiative uses social service assistance, mentorship as well as vocational development to achieve its goals. The article examines the effects of th</w:t>
      </w:r>
      <w:r>
        <w:rPr>
          <w:rFonts w:ascii="Times New Roman" w:hAnsi="Times New Roman"/>
          <w:sz w:val="24"/>
        </w:rPr>
        <w:t xml:space="preserve">is initiative on subsequent recidivism of the program participants in comparison with a control group. </w:t>
      </w:r>
    </w:p>
    <w:p w:rsidR="00EE530A" w:rsidRDefault="00B35CCC">
      <w:pPr>
        <w:ind w:left="720" w:hanging="720"/>
        <w:jc w:val="center"/>
        <w:rPr>
          <w:rFonts w:ascii="Times New Roman" w:hAnsi="Times New Roman"/>
          <w:b/>
          <w:sz w:val="24"/>
        </w:rPr>
      </w:pPr>
      <w:r>
        <w:rPr>
          <w:rFonts w:ascii="Times New Roman" w:hAnsi="Times New Roman"/>
          <w:b/>
          <w:sz w:val="24"/>
        </w:rPr>
        <w:t>Summary</w:t>
      </w:r>
    </w:p>
    <w:p w:rsidR="00EE530A" w:rsidRDefault="00B35CCC">
      <w:pPr>
        <w:rPr>
          <w:rFonts w:ascii="Times New Roman" w:hAnsi="Times New Roman"/>
          <w:sz w:val="24"/>
        </w:rPr>
      </w:pPr>
      <w:r>
        <w:rPr>
          <w:rFonts w:ascii="Times New Roman" w:hAnsi="Times New Roman"/>
          <w:sz w:val="24"/>
        </w:rPr>
        <w:t>The article reviews pieces of literature on the increasing rates of the inmates who are being released from jail back to their communities. The</w:t>
      </w:r>
      <w:r>
        <w:rPr>
          <w:rFonts w:ascii="Times New Roman" w:hAnsi="Times New Roman"/>
          <w:sz w:val="24"/>
        </w:rPr>
        <w:t xml:space="preserve"> article is also informed by literature on the growing incarceration rates and the claims that the rising crime rates in most cities today w</w:t>
      </w:r>
      <w:r w:rsidR="003225C6">
        <w:rPr>
          <w:rFonts w:ascii="Times New Roman" w:hAnsi="Times New Roman"/>
          <w:sz w:val="24"/>
        </w:rPr>
        <w:t xml:space="preserve">hich according to Braga et al. </w:t>
      </w:r>
      <w:r>
        <w:rPr>
          <w:rFonts w:ascii="Times New Roman" w:hAnsi="Times New Roman"/>
          <w:sz w:val="24"/>
        </w:rPr>
        <w:t>(2009), is as a result of the significant numbers of convicts being released from ja</w:t>
      </w:r>
      <w:r>
        <w:rPr>
          <w:rFonts w:ascii="Times New Roman" w:hAnsi="Times New Roman"/>
          <w:sz w:val="24"/>
        </w:rPr>
        <w:t xml:space="preserve">il and allowed back into their communities. The literature on the little research evidence of how jurisdictions can come up with the best practices for preventing recidivism by returning prisoners, also informs this research. The article also borrows from </w:t>
      </w:r>
      <w:r>
        <w:rPr>
          <w:rFonts w:ascii="Times New Roman" w:hAnsi="Times New Roman"/>
          <w:sz w:val="24"/>
        </w:rPr>
        <w:t>previous</w:t>
      </w:r>
      <w:r w:rsidR="003225C6">
        <w:rPr>
          <w:rFonts w:ascii="Times New Roman" w:hAnsi="Times New Roman"/>
          <w:sz w:val="24"/>
        </w:rPr>
        <w:t xml:space="preserve"> </w:t>
      </w:r>
      <w:r>
        <w:rPr>
          <w:rFonts w:ascii="Times New Roman" w:hAnsi="Times New Roman"/>
          <w:sz w:val="24"/>
        </w:rPr>
        <w:t>studies on how reentry programs can be used to help these released prisoners to successfully integrate into the communities while lowering their chances of incarcerations and recidivism.</w:t>
      </w:r>
    </w:p>
    <w:p w:rsidR="00EE530A" w:rsidRDefault="00B35CCC">
      <w:pPr>
        <w:rPr>
          <w:rFonts w:ascii="Times New Roman" w:hAnsi="Times New Roman"/>
          <w:sz w:val="24"/>
        </w:rPr>
      </w:pPr>
      <w:r>
        <w:rPr>
          <w:rFonts w:ascii="Times New Roman" w:hAnsi="Times New Roman"/>
          <w:sz w:val="24"/>
        </w:rPr>
        <w:t>The Boston Reentry Initiative began in 2001 by the Boston Pol</w:t>
      </w:r>
      <w:r>
        <w:rPr>
          <w:rFonts w:ascii="Times New Roman" w:hAnsi="Times New Roman"/>
          <w:sz w:val="24"/>
        </w:rPr>
        <w:t xml:space="preserve">ice Department with the help of the Suffolk County Sheriff’s Department. The initiative was started to ensure criminal </w:t>
      </w:r>
      <w:r>
        <w:rPr>
          <w:rFonts w:ascii="Times New Roman" w:hAnsi="Times New Roman"/>
          <w:sz w:val="24"/>
        </w:rPr>
        <w:lastRenderedPageBreak/>
        <w:t>justice and social justice resources are focused on the jail inmates with the highest probability of committing violent crimes upon their</w:t>
      </w:r>
      <w:r>
        <w:rPr>
          <w:rFonts w:ascii="Times New Roman" w:hAnsi="Times New Roman"/>
          <w:sz w:val="24"/>
        </w:rPr>
        <w:t xml:space="preserve"> release into the community from prison (Braga et al., 2009). The initiative is a collaboration of faith-based organizations, social service providers</w:t>
      </w:r>
      <w:r>
        <w:rPr>
          <w:rFonts w:hAnsi="Times New Roman"/>
          <w:sz w:val="24"/>
        </w:rPr>
        <w:t>,</w:t>
      </w:r>
      <w:r>
        <w:rPr>
          <w:rFonts w:ascii="Times New Roman" w:hAnsi="Times New Roman"/>
          <w:sz w:val="24"/>
        </w:rPr>
        <w:t xml:space="preserve"> and law enforcement agencies. Monthly, the police department selects between</w:t>
      </w:r>
      <w:r w:rsidR="003225C6">
        <w:rPr>
          <w:rFonts w:ascii="Times New Roman" w:hAnsi="Times New Roman"/>
          <w:sz w:val="24"/>
        </w:rPr>
        <w:t xml:space="preserve"> </w:t>
      </w:r>
      <w:r>
        <w:rPr>
          <w:rFonts w:ascii="Times New Roman" w:hAnsi="Times New Roman"/>
          <w:sz w:val="24"/>
        </w:rPr>
        <w:t>fifteen to twenty inmates wh</w:t>
      </w:r>
      <w:r>
        <w:rPr>
          <w:rFonts w:ascii="Times New Roman" w:hAnsi="Times New Roman"/>
          <w:sz w:val="24"/>
        </w:rPr>
        <w:t xml:space="preserve">o are at high risk of committing crimes after release for participation in the BRI program. </w:t>
      </w:r>
    </w:p>
    <w:p w:rsidR="00EE530A" w:rsidRDefault="00B35CCC">
      <w:pPr>
        <w:rPr>
          <w:rFonts w:ascii="Times New Roman" w:hAnsi="Times New Roman"/>
          <w:sz w:val="24"/>
        </w:rPr>
      </w:pPr>
      <w:r>
        <w:rPr>
          <w:rFonts w:ascii="Times New Roman" w:hAnsi="Times New Roman"/>
          <w:sz w:val="24"/>
        </w:rPr>
        <w:t>The selection is based on age as individuals between eighteen years and thirty-two years of the male sex are selected. The individual must be residing in Boston an</w:t>
      </w:r>
      <w:r>
        <w:rPr>
          <w:rFonts w:ascii="Times New Roman" w:hAnsi="Times New Roman"/>
          <w:sz w:val="24"/>
        </w:rPr>
        <w:t>d must have been declared by law enforcement bodies as high-risk</w:t>
      </w:r>
      <w:r w:rsidR="003225C6">
        <w:rPr>
          <w:rFonts w:ascii="Times New Roman" w:hAnsi="Times New Roman"/>
          <w:sz w:val="24"/>
        </w:rPr>
        <w:t xml:space="preserve"> </w:t>
      </w:r>
      <w:r>
        <w:rPr>
          <w:rFonts w:ascii="Times New Roman" w:hAnsi="Times New Roman"/>
          <w:sz w:val="24"/>
        </w:rPr>
        <w:t>individuals who can commit violent crimes after release from jail. They must be committed to the Suffolk County House of Correction at the time of the selection. Inmates who meet these criteri</w:t>
      </w:r>
      <w:r>
        <w:rPr>
          <w:rFonts w:ascii="Times New Roman" w:hAnsi="Times New Roman"/>
          <w:sz w:val="24"/>
        </w:rPr>
        <w:t>a are therefore eligible to be admitted into the BRI program.</w:t>
      </w:r>
    </w:p>
    <w:p w:rsidR="00EE530A" w:rsidRDefault="00B35CCC">
      <w:pPr>
        <w:rPr>
          <w:rFonts w:ascii="Times New Roman" w:hAnsi="Times New Roman"/>
          <w:sz w:val="24"/>
        </w:rPr>
      </w:pPr>
      <w:r>
        <w:rPr>
          <w:rFonts w:ascii="Times New Roman" w:hAnsi="Times New Roman"/>
          <w:sz w:val="24"/>
        </w:rPr>
        <w:t xml:space="preserve">In the first forty-five days of entering the facility, the participants participate in a BRI panel session in which they are briefed about the institutional programs and the community resources </w:t>
      </w:r>
      <w:r>
        <w:rPr>
          <w:rFonts w:ascii="Times New Roman" w:hAnsi="Times New Roman"/>
          <w:sz w:val="24"/>
        </w:rPr>
        <w:t>available to help them successfully integrate into the community and avoid criminal activities that would lead to their rearrests (Braga et al., 2009). The inmates are then assigned mentors and jail-staff caseworkers, who begin assisting the inmates immedi</w:t>
      </w:r>
      <w:r>
        <w:rPr>
          <w:rFonts w:ascii="Times New Roman" w:hAnsi="Times New Roman"/>
          <w:sz w:val="24"/>
        </w:rPr>
        <w:t>ately.  The government agencies</w:t>
      </w:r>
      <w:r>
        <w:rPr>
          <w:rFonts w:hAnsi="Times New Roman"/>
          <w:sz w:val="24"/>
        </w:rPr>
        <w:t>,</w:t>
      </w:r>
      <w:r>
        <w:rPr>
          <w:rFonts w:ascii="Times New Roman" w:hAnsi="Times New Roman"/>
          <w:sz w:val="24"/>
        </w:rPr>
        <w:t xml:space="preserve"> together with community-based agencies</w:t>
      </w:r>
      <w:r>
        <w:rPr>
          <w:rFonts w:hAnsi="Times New Roman"/>
          <w:sz w:val="24"/>
        </w:rPr>
        <w:t>,</w:t>
      </w:r>
      <w:r>
        <w:rPr>
          <w:rFonts w:ascii="Times New Roman" w:hAnsi="Times New Roman"/>
          <w:sz w:val="24"/>
        </w:rPr>
        <w:t xml:space="preserve"> provide these inmates with case management and treatment measures they need for them to successfully transition into the community while abiding by the law and being productive.</w:t>
      </w:r>
    </w:p>
    <w:p w:rsidR="00EE530A" w:rsidRDefault="00B35CCC">
      <w:pPr>
        <w:rPr>
          <w:rFonts w:ascii="Times New Roman" w:hAnsi="Times New Roman"/>
          <w:sz w:val="24"/>
        </w:rPr>
      </w:pPr>
      <w:r>
        <w:rPr>
          <w:rFonts w:ascii="Times New Roman" w:hAnsi="Times New Roman"/>
          <w:sz w:val="24"/>
        </w:rPr>
        <w:t xml:space="preserve"> The </w:t>
      </w:r>
      <w:r>
        <w:rPr>
          <w:rFonts w:ascii="Times New Roman" w:hAnsi="Times New Roman"/>
          <w:sz w:val="24"/>
        </w:rPr>
        <w:t>faith-based mentors are available for the inmates both while in the correction house and after their release for a period of twelve to eighteen months. On the day of release of the inmates, the institution plans for either a mentor or a family member to me</w:t>
      </w:r>
      <w:r>
        <w:rPr>
          <w:rFonts w:ascii="Times New Roman" w:hAnsi="Times New Roman"/>
          <w:sz w:val="24"/>
        </w:rPr>
        <w:t xml:space="preserve">et the inmate at the </w:t>
      </w:r>
      <w:r>
        <w:rPr>
          <w:rFonts w:ascii="Times New Roman" w:hAnsi="Times New Roman"/>
          <w:sz w:val="24"/>
        </w:rPr>
        <w:lastRenderedPageBreak/>
        <w:t>entrance of the correction house. The benefits of the program apart from mentorship include the inmates securing employment opportunities within their first year of release from prison. Services like career development programs, health</w:t>
      </w:r>
      <w:r>
        <w:rPr>
          <w:rFonts w:ascii="Times New Roman" w:hAnsi="Times New Roman"/>
          <w:sz w:val="24"/>
        </w:rPr>
        <w:t xml:space="preserve">, driving licenses, mental health </w:t>
      </w:r>
      <w:r w:rsidR="003225C6">
        <w:rPr>
          <w:rFonts w:ascii="Times New Roman" w:hAnsi="Times New Roman"/>
          <w:sz w:val="24"/>
        </w:rPr>
        <w:t>treatments;</w:t>
      </w:r>
      <w:r>
        <w:rPr>
          <w:rFonts w:ascii="Times New Roman" w:hAnsi="Times New Roman"/>
          <w:sz w:val="24"/>
        </w:rPr>
        <w:t xml:space="preserve"> substance use treatments, shelter, clothing, transport services, education, permanent housing</w:t>
      </w:r>
      <w:r>
        <w:rPr>
          <w:rFonts w:hAnsi="Times New Roman"/>
          <w:sz w:val="24"/>
        </w:rPr>
        <w:t>,</w:t>
      </w:r>
      <w:r>
        <w:rPr>
          <w:rFonts w:ascii="Times New Roman" w:hAnsi="Times New Roman"/>
          <w:sz w:val="24"/>
        </w:rPr>
        <w:t xml:space="preserve"> and interim jobs are also other services that are addressed by the initiative.</w:t>
      </w:r>
    </w:p>
    <w:p w:rsidR="00EE530A" w:rsidRDefault="00B35CCC">
      <w:pPr>
        <w:ind w:left="720" w:hanging="720"/>
        <w:jc w:val="center"/>
        <w:rPr>
          <w:rFonts w:ascii="Times New Roman" w:hAnsi="Times New Roman"/>
          <w:b/>
          <w:sz w:val="24"/>
        </w:rPr>
      </w:pPr>
      <w:r>
        <w:rPr>
          <w:rFonts w:ascii="Times New Roman" w:hAnsi="Times New Roman"/>
          <w:b/>
          <w:sz w:val="24"/>
        </w:rPr>
        <w:t>Critique</w:t>
      </w:r>
    </w:p>
    <w:p w:rsidR="00EE530A" w:rsidRDefault="00B35CCC">
      <w:pPr>
        <w:rPr>
          <w:rFonts w:ascii="Times New Roman" w:hAnsi="Times New Roman"/>
          <w:sz w:val="24"/>
        </w:rPr>
      </w:pPr>
      <w:r>
        <w:rPr>
          <w:rFonts w:ascii="Times New Roman" w:hAnsi="Times New Roman"/>
          <w:sz w:val="24"/>
        </w:rPr>
        <w:t>On the analysis of the stre</w:t>
      </w:r>
      <w:r>
        <w:rPr>
          <w:rFonts w:ascii="Times New Roman" w:hAnsi="Times New Roman"/>
          <w:sz w:val="24"/>
        </w:rPr>
        <w:t>ngths of the research study design and sampling approach, the</w:t>
      </w:r>
      <w:r w:rsidR="003225C6">
        <w:rPr>
          <w:rFonts w:ascii="Times New Roman" w:hAnsi="Times New Roman"/>
          <w:sz w:val="24"/>
        </w:rPr>
        <w:t xml:space="preserve"> </w:t>
      </w:r>
      <w:r>
        <w:rPr>
          <w:rFonts w:ascii="Times New Roman" w:hAnsi="Times New Roman"/>
          <w:sz w:val="24"/>
        </w:rPr>
        <w:t>use of a non-randomized quasi-experimental design to compare the recidivism</w:t>
      </w:r>
      <w:r w:rsidR="003225C6">
        <w:rPr>
          <w:rFonts w:ascii="Times New Roman" w:hAnsi="Times New Roman"/>
          <w:sz w:val="24"/>
        </w:rPr>
        <w:t xml:space="preserve"> </w:t>
      </w:r>
      <w:r>
        <w:rPr>
          <w:rFonts w:ascii="Times New Roman" w:hAnsi="Times New Roman"/>
          <w:sz w:val="24"/>
        </w:rPr>
        <w:t>patterns among the BRI participants and the recidivism patterns of the control group was a good strategy. The non-random</w:t>
      </w:r>
      <w:r>
        <w:rPr>
          <w:rFonts w:ascii="Times New Roman" w:hAnsi="Times New Roman"/>
          <w:sz w:val="24"/>
        </w:rPr>
        <w:t xml:space="preserve"> selection of the participants was strategic as it ensured that the participants who were admitted into the program were those participants who were at high risk of committing violent crimes after release from jail. This selection also ensured that the res</w:t>
      </w:r>
      <w:r>
        <w:rPr>
          <w:rFonts w:ascii="Times New Roman" w:hAnsi="Times New Roman"/>
          <w:sz w:val="24"/>
        </w:rPr>
        <w:t>ources are used for the appropriate group to minimize wastage of resources and lower the impact that the violent crimes would have had on the community in case the inmates admitted to the program were not treated.</w:t>
      </w:r>
    </w:p>
    <w:p w:rsidR="00EE530A" w:rsidRDefault="00B35CCC">
      <w:pPr>
        <w:rPr>
          <w:rFonts w:ascii="Times New Roman" w:hAnsi="Times New Roman"/>
          <w:sz w:val="24"/>
        </w:rPr>
      </w:pPr>
      <w:r>
        <w:rPr>
          <w:rFonts w:ascii="Times New Roman" w:hAnsi="Times New Roman"/>
          <w:sz w:val="24"/>
        </w:rPr>
        <w:t>The examination of the Criminal Offender R</w:t>
      </w:r>
      <w:r>
        <w:rPr>
          <w:rFonts w:ascii="Times New Roman" w:hAnsi="Times New Roman"/>
          <w:sz w:val="24"/>
        </w:rPr>
        <w:t xml:space="preserve">ecord Information for up to three years immediately after release from prison based on the offenses </w:t>
      </w:r>
      <w:r>
        <w:rPr>
          <w:rFonts w:hAnsi="Times New Roman"/>
          <w:sz w:val="24"/>
        </w:rPr>
        <w:t xml:space="preserve">in </w:t>
      </w:r>
      <w:r>
        <w:rPr>
          <w:rFonts w:ascii="Times New Roman" w:hAnsi="Times New Roman"/>
          <w:sz w:val="24"/>
        </w:rPr>
        <w:t>which the offenders were convicted for ensured the data obtained was accurate. The information collected was also comprehensive in that it included the e</w:t>
      </w:r>
      <w:r>
        <w:rPr>
          <w:rFonts w:ascii="Times New Roman" w:hAnsi="Times New Roman"/>
          <w:sz w:val="24"/>
        </w:rPr>
        <w:t>vents of arrests, the types of crimes the individuals were arrested for, as well as the time in days between the releases and</w:t>
      </w:r>
      <w:r w:rsidR="003225C6">
        <w:rPr>
          <w:rFonts w:ascii="Times New Roman" w:hAnsi="Times New Roman"/>
          <w:sz w:val="24"/>
        </w:rPr>
        <w:t xml:space="preserve"> </w:t>
      </w:r>
      <w:r>
        <w:rPr>
          <w:rFonts w:ascii="Times New Roman" w:hAnsi="Times New Roman"/>
          <w:sz w:val="24"/>
        </w:rPr>
        <w:t xml:space="preserve">rearrests that followed. The inclusion of this information in the records collected for the treatment group gave the researchers a </w:t>
      </w:r>
      <w:r>
        <w:rPr>
          <w:rFonts w:ascii="Times New Roman" w:hAnsi="Times New Roman"/>
          <w:sz w:val="24"/>
        </w:rPr>
        <w:t>good view of the past trends and made it easier for them to analyze the current trends as well as make predictions for future trends.</w:t>
      </w:r>
    </w:p>
    <w:p w:rsidR="00EE530A" w:rsidRDefault="00B35CCC">
      <w:pPr>
        <w:rPr>
          <w:rFonts w:ascii="Times New Roman" w:hAnsi="Times New Roman"/>
          <w:sz w:val="24"/>
        </w:rPr>
      </w:pPr>
      <w:r>
        <w:rPr>
          <w:rFonts w:ascii="Times New Roman" w:hAnsi="Times New Roman"/>
          <w:sz w:val="24"/>
        </w:rPr>
        <w:lastRenderedPageBreak/>
        <w:t xml:space="preserve">The use </w:t>
      </w:r>
      <w:r w:rsidR="003225C6">
        <w:rPr>
          <w:rFonts w:ascii="Times New Roman" w:hAnsi="Times New Roman"/>
          <w:sz w:val="24"/>
        </w:rPr>
        <w:t>of a large sample aspotential member</w:t>
      </w:r>
      <w:r>
        <w:rPr>
          <w:rFonts w:ascii="Times New Roman" w:hAnsi="Times New Roman"/>
          <w:sz w:val="24"/>
        </w:rPr>
        <w:t xml:space="preserve"> of the comparison group enabled the researchers to use different statistical</w:t>
      </w:r>
      <w:r>
        <w:rPr>
          <w:rFonts w:ascii="Times New Roman" w:hAnsi="Times New Roman"/>
          <w:sz w:val="24"/>
        </w:rPr>
        <w:t xml:space="preserve"> methods. These methods used the data obtained during the study to ascertain which inmates according to the information given to the researchers by the law enforcement authorities at the time the individuals were jailed, were the best counterfactuals for t</w:t>
      </w:r>
      <w:r>
        <w:rPr>
          <w:rFonts w:ascii="Times New Roman" w:hAnsi="Times New Roman"/>
          <w:sz w:val="24"/>
        </w:rPr>
        <w:t>he participants in the BRI program.</w:t>
      </w:r>
    </w:p>
    <w:p w:rsidR="00EE530A" w:rsidRDefault="00B35CCC">
      <w:pPr>
        <w:rPr>
          <w:rFonts w:ascii="Times New Roman" w:hAnsi="Times New Roman"/>
          <w:sz w:val="24"/>
        </w:rPr>
      </w:pPr>
      <w:r>
        <w:rPr>
          <w:rFonts w:ascii="Times New Roman" w:hAnsi="Times New Roman"/>
          <w:sz w:val="24"/>
        </w:rPr>
        <w:t>The BRI program targeting offenders classified as the most difficult the study findings very accurate. The study targeted young individuals with a history of criminal violence. This population is one that is often left o</w:t>
      </w:r>
      <w:r>
        <w:rPr>
          <w:rFonts w:ascii="Times New Roman" w:hAnsi="Times New Roman"/>
          <w:sz w:val="24"/>
        </w:rPr>
        <w:t>ut in reentry programs. Their inclusion in this study not only enabled the researchers to obtain accurate information but also contributes to the existing knowledge on the demographic characteristics of the populations that best benefit from reentry progra</w:t>
      </w:r>
      <w:r>
        <w:rPr>
          <w:rFonts w:ascii="Times New Roman" w:hAnsi="Times New Roman"/>
          <w:sz w:val="24"/>
        </w:rPr>
        <w:t>ms. The use of the propensity score analysis techniques enabled the researchers to conduct appropriate matching as well as uniquely identify and group the different participants.</w:t>
      </w:r>
    </w:p>
    <w:p w:rsidR="00EE530A" w:rsidRDefault="00B35CCC">
      <w:pPr>
        <w:rPr>
          <w:rFonts w:ascii="Times New Roman" w:hAnsi="Times New Roman"/>
          <w:sz w:val="24"/>
        </w:rPr>
      </w:pPr>
      <w:r>
        <w:rPr>
          <w:rFonts w:ascii="Times New Roman" w:hAnsi="Times New Roman"/>
          <w:sz w:val="24"/>
        </w:rPr>
        <w:t>The factors like age and the criminal record history</w:t>
      </w:r>
      <w:r>
        <w:rPr>
          <w:rFonts w:hAnsi="Times New Roman"/>
          <w:sz w:val="24"/>
        </w:rPr>
        <w:t>,</w:t>
      </w:r>
      <w:r>
        <w:rPr>
          <w:rFonts w:ascii="Times New Roman" w:hAnsi="Times New Roman"/>
          <w:sz w:val="24"/>
        </w:rPr>
        <w:t xml:space="preserve"> as well as rearrest his</w:t>
      </w:r>
      <w:r>
        <w:rPr>
          <w:rFonts w:ascii="Times New Roman" w:hAnsi="Times New Roman"/>
          <w:sz w:val="24"/>
        </w:rPr>
        <w:t>tory of the individuals</w:t>
      </w:r>
      <w:r>
        <w:rPr>
          <w:rFonts w:hAnsi="Times New Roman"/>
          <w:sz w:val="24"/>
        </w:rPr>
        <w:t>,</w:t>
      </w:r>
      <w:r>
        <w:rPr>
          <w:rFonts w:ascii="Times New Roman" w:hAnsi="Times New Roman"/>
          <w:sz w:val="24"/>
        </w:rPr>
        <w:t xml:space="preserve"> were vital elements that are best analyzed using the propensity score techniques. The propensity score analysis also helped the researchers classify their subjects into the appropriate categories enabling them to have a reasonable </w:t>
      </w:r>
      <w:r>
        <w:rPr>
          <w:rFonts w:ascii="Times New Roman" w:hAnsi="Times New Roman"/>
          <w:sz w:val="24"/>
        </w:rPr>
        <w:t>sample size. This sample size increases the power of the design of the research (Braga et al., 2009).</w:t>
      </w:r>
    </w:p>
    <w:p w:rsidR="00EE530A" w:rsidRDefault="00B35CCC">
      <w:pPr>
        <w:rPr>
          <w:rFonts w:ascii="Times New Roman" w:hAnsi="Times New Roman"/>
          <w:sz w:val="24"/>
        </w:rPr>
      </w:pPr>
      <w:r>
        <w:rPr>
          <w:rFonts w:ascii="Times New Roman" w:hAnsi="Times New Roman"/>
          <w:sz w:val="24"/>
        </w:rPr>
        <w:t>The use of the appropriate statistical methods for analyzing the data also resulted in very negligible differences in the characteristics of the subjects’</w:t>
      </w:r>
      <w:r>
        <w:rPr>
          <w:rFonts w:ascii="Times New Roman" w:hAnsi="Times New Roman"/>
          <w:sz w:val="24"/>
        </w:rPr>
        <w:t xml:space="preserve"> profiles of the treatment and the comparison groups. These small differences prove that the comparison group was successfully constructed by the researchers. The use of the propensity score matching techniques also made it possible for the researchers to </w:t>
      </w:r>
      <w:r>
        <w:rPr>
          <w:rFonts w:ascii="Times New Roman" w:hAnsi="Times New Roman"/>
          <w:sz w:val="24"/>
        </w:rPr>
        <w:t xml:space="preserve">adjust any risks that existed in the group differences enabling them to create a comparison group successfully. The use of two confounding </w:t>
      </w:r>
      <w:r w:rsidR="003225C6">
        <w:rPr>
          <w:rFonts w:ascii="Times New Roman" w:hAnsi="Times New Roman"/>
          <w:sz w:val="24"/>
        </w:rPr>
        <w:t>variations that</w:t>
      </w:r>
      <w:r>
        <w:rPr>
          <w:rFonts w:ascii="Times New Roman" w:hAnsi="Times New Roman"/>
          <w:sz w:val="24"/>
        </w:rPr>
        <w:t xml:space="preserve"> of the law </w:t>
      </w:r>
      <w:r>
        <w:rPr>
          <w:rFonts w:ascii="Times New Roman" w:hAnsi="Times New Roman"/>
          <w:sz w:val="24"/>
        </w:rPr>
        <w:lastRenderedPageBreak/>
        <w:t xml:space="preserve">enforcement and the inmate population </w:t>
      </w:r>
      <w:r w:rsidR="003225C6">
        <w:rPr>
          <w:rFonts w:ascii="Times New Roman" w:hAnsi="Times New Roman"/>
          <w:sz w:val="24"/>
        </w:rPr>
        <w:t>environments</w:t>
      </w:r>
      <w:r>
        <w:rPr>
          <w:rFonts w:ascii="Times New Roman" w:hAnsi="Times New Roman"/>
          <w:sz w:val="24"/>
        </w:rPr>
        <w:t xml:space="preserve"> ensured that the enforcement environm</w:t>
      </w:r>
      <w:r>
        <w:rPr>
          <w:rFonts w:ascii="Times New Roman" w:hAnsi="Times New Roman"/>
          <w:sz w:val="24"/>
        </w:rPr>
        <w:t>ent was stable.</w:t>
      </w:r>
    </w:p>
    <w:p w:rsidR="00EE530A" w:rsidRDefault="00B35CCC">
      <w:pPr>
        <w:rPr>
          <w:rFonts w:ascii="Times New Roman" w:hAnsi="Times New Roman"/>
          <w:sz w:val="24"/>
          <w:u w:val="single"/>
        </w:rPr>
      </w:pPr>
      <w:r>
        <w:rPr>
          <w:rFonts w:ascii="Times New Roman" w:hAnsi="Times New Roman"/>
          <w:sz w:val="24"/>
        </w:rPr>
        <w:t xml:space="preserve">      As for the weaknesses of the research study design and sampling approach, there are several weaknesses. While</w:t>
      </w:r>
      <w:r w:rsidR="003225C6">
        <w:rPr>
          <w:rFonts w:ascii="Times New Roman" w:hAnsi="Times New Roman"/>
          <w:sz w:val="24"/>
        </w:rPr>
        <w:t xml:space="preserve"> </w:t>
      </w:r>
      <w:r>
        <w:rPr>
          <w:rFonts w:ascii="Times New Roman" w:hAnsi="Times New Roman"/>
          <w:sz w:val="24"/>
        </w:rPr>
        <w:t>some authors argue that it is only a new arrest for a new crime that can</w:t>
      </w:r>
      <w:r w:rsidR="003225C6">
        <w:rPr>
          <w:rFonts w:ascii="Times New Roman" w:hAnsi="Times New Roman"/>
          <w:sz w:val="24"/>
        </w:rPr>
        <w:t xml:space="preserve"> </w:t>
      </w:r>
      <w:r>
        <w:rPr>
          <w:rFonts w:ascii="Times New Roman" w:hAnsi="Times New Roman"/>
          <w:sz w:val="24"/>
        </w:rPr>
        <w:t>be used as an accurate measure of recidivism, the ind</w:t>
      </w:r>
      <w:r>
        <w:rPr>
          <w:rFonts w:ascii="Times New Roman" w:hAnsi="Times New Roman"/>
          <w:sz w:val="24"/>
        </w:rPr>
        <w:t xml:space="preserve">ividuals in the study were selected on the measures of recidivism like arrests for a new crime, convictions resulting from the arrests for new </w:t>
      </w:r>
      <w:r w:rsidR="003225C6">
        <w:rPr>
          <w:rFonts w:ascii="Times New Roman" w:hAnsi="Times New Roman"/>
          <w:sz w:val="24"/>
        </w:rPr>
        <w:t>crimes, and</w:t>
      </w:r>
      <w:r>
        <w:rPr>
          <w:rFonts w:ascii="Times New Roman" w:hAnsi="Times New Roman"/>
          <w:sz w:val="24"/>
        </w:rPr>
        <w:t xml:space="preserve"> the returns to prison for technical violations of community supervision. The contention on the best me</w:t>
      </w:r>
      <w:r>
        <w:rPr>
          <w:rFonts w:ascii="Times New Roman" w:hAnsi="Times New Roman"/>
          <w:sz w:val="24"/>
        </w:rPr>
        <w:t>asure for recidivism therefore</w:t>
      </w:r>
      <w:r>
        <w:rPr>
          <w:rFonts w:hAnsi="Times New Roman"/>
          <w:sz w:val="24"/>
        </w:rPr>
        <w:t>,</w:t>
      </w:r>
      <w:r>
        <w:rPr>
          <w:rFonts w:ascii="Times New Roman" w:hAnsi="Times New Roman"/>
          <w:sz w:val="24"/>
        </w:rPr>
        <w:t xml:space="preserve"> makes the selection criteria for this study problematic.</w:t>
      </w:r>
    </w:p>
    <w:p w:rsidR="00EE530A" w:rsidRDefault="00B35CCC">
      <w:pPr>
        <w:rPr>
          <w:rFonts w:ascii="Times New Roman" w:hAnsi="Times New Roman"/>
          <w:sz w:val="24"/>
        </w:rPr>
      </w:pPr>
      <w:r>
        <w:rPr>
          <w:rFonts w:ascii="Times New Roman" w:hAnsi="Times New Roman"/>
          <w:sz w:val="24"/>
        </w:rPr>
        <w:t xml:space="preserve">The identification of the comparison group was not accurate. The BRI initiative relying on individuals selected on objective criteria and subjective criteria makes it </w:t>
      </w:r>
      <w:r>
        <w:rPr>
          <w:rFonts w:ascii="Times New Roman" w:hAnsi="Times New Roman"/>
          <w:sz w:val="24"/>
        </w:rPr>
        <w:t>difficult for the impact of the program on the offenders to be effectively measured as the comparison group was not of high risk as</w:t>
      </w:r>
      <w:r>
        <w:rPr>
          <w:rFonts w:hAnsi="Times New Roman"/>
          <w:sz w:val="24"/>
        </w:rPr>
        <w:t xml:space="preserve"> to</w:t>
      </w:r>
      <w:r>
        <w:rPr>
          <w:rFonts w:ascii="Times New Roman" w:hAnsi="Times New Roman"/>
          <w:sz w:val="24"/>
        </w:rPr>
        <w:t xml:space="preserve"> the study sample. The treatment group in the study was negatively identified</w:t>
      </w:r>
      <w:r>
        <w:rPr>
          <w:rFonts w:hAnsi="Times New Roman"/>
          <w:sz w:val="24"/>
        </w:rPr>
        <w:t>,</w:t>
      </w:r>
      <w:r>
        <w:rPr>
          <w:rFonts w:ascii="Times New Roman" w:hAnsi="Times New Roman"/>
          <w:sz w:val="24"/>
        </w:rPr>
        <w:t xml:space="preserve"> and the participants selected from a large </w:t>
      </w:r>
      <w:r>
        <w:rPr>
          <w:rFonts w:ascii="Times New Roman" w:hAnsi="Times New Roman"/>
          <w:sz w:val="24"/>
        </w:rPr>
        <w:t>population (Braga et al., 2009). The selection of the subjects by the Boston Police Department is inaccurate as it is biased to compare participants with non-participants making the evaluation of the program impact very difficult.</w:t>
      </w:r>
    </w:p>
    <w:p w:rsidR="00EE530A" w:rsidRDefault="00B35CCC">
      <w:pPr>
        <w:ind w:left="720" w:hanging="720"/>
        <w:jc w:val="center"/>
        <w:rPr>
          <w:rFonts w:ascii="Times New Roman" w:hAnsi="Times New Roman"/>
          <w:b/>
          <w:sz w:val="24"/>
        </w:rPr>
      </w:pPr>
      <w:r>
        <w:rPr>
          <w:rFonts w:ascii="Times New Roman" w:hAnsi="Times New Roman"/>
          <w:b/>
          <w:sz w:val="24"/>
        </w:rPr>
        <w:t>Conclusion</w:t>
      </w:r>
    </w:p>
    <w:p w:rsidR="003225C6" w:rsidRDefault="00B35CCC" w:rsidP="003225C6">
      <w:pPr>
        <w:rPr>
          <w:rFonts w:ascii="Times New Roman" w:hAnsi="Times New Roman"/>
          <w:sz w:val="24"/>
        </w:rPr>
      </w:pPr>
      <w:r>
        <w:rPr>
          <w:rFonts w:ascii="Times New Roman" w:hAnsi="Times New Roman"/>
          <w:sz w:val="24"/>
        </w:rPr>
        <w:t xml:space="preserve">The study </w:t>
      </w:r>
      <w:r>
        <w:rPr>
          <w:rFonts w:ascii="Times New Roman" w:hAnsi="Times New Roman"/>
          <w:sz w:val="24"/>
        </w:rPr>
        <w:t>involved an analysis of existing literature on crime levels and other aspects like the rates of rearrests and recidivism. The BRI program is also well structured and very exclusive of the needs that the people released from jail have. The use of the approp</w:t>
      </w:r>
      <w:r>
        <w:rPr>
          <w:rFonts w:ascii="Times New Roman" w:hAnsi="Times New Roman"/>
          <w:sz w:val="24"/>
        </w:rPr>
        <w:t>riate sampling strategies and statistical analysis improved the accuracy and quality of the data gathered by the researchers. Few challenges</w:t>
      </w:r>
      <w:r>
        <w:rPr>
          <w:rFonts w:hAnsi="Times New Roman"/>
          <w:sz w:val="24"/>
        </w:rPr>
        <w:t>,</w:t>
      </w:r>
      <w:r>
        <w:rPr>
          <w:rFonts w:ascii="Times New Roman" w:hAnsi="Times New Roman"/>
          <w:sz w:val="24"/>
        </w:rPr>
        <w:t xml:space="preserve"> like the difficulty of identifying the appropriate members of a control group limit the application of the researc</w:t>
      </w:r>
      <w:r>
        <w:rPr>
          <w:rFonts w:ascii="Times New Roman" w:hAnsi="Times New Roman"/>
          <w:sz w:val="24"/>
        </w:rPr>
        <w:t>h’</w:t>
      </w:r>
      <w:r>
        <w:rPr>
          <w:rFonts w:hAnsi="Times New Roman"/>
          <w:sz w:val="24"/>
        </w:rPr>
        <w:t>s</w:t>
      </w:r>
      <w:r>
        <w:rPr>
          <w:rFonts w:ascii="Times New Roman" w:hAnsi="Times New Roman"/>
          <w:sz w:val="24"/>
        </w:rPr>
        <w:t xml:space="preserve"> findings.</w:t>
      </w:r>
    </w:p>
    <w:p w:rsidR="00EE530A" w:rsidRPr="003225C6" w:rsidRDefault="00B35CCC" w:rsidP="003225C6">
      <w:pPr>
        <w:ind w:firstLine="0"/>
        <w:jc w:val="center"/>
        <w:rPr>
          <w:rFonts w:ascii="Times New Roman" w:hAnsi="Times New Roman"/>
          <w:sz w:val="24"/>
        </w:rPr>
      </w:pPr>
      <w:r w:rsidRPr="003225C6">
        <w:rPr>
          <w:rFonts w:ascii="Times New Roman" w:hAnsi="Times New Roman"/>
          <w:b/>
          <w:sz w:val="24"/>
        </w:rPr>
        <w:lastRenderedPageBreak/>
        <w:t>References</w:t>
      </w:r>
    </w:p>
    <w:p w:rsidR="00EE530A" w:rsidRDefault="00B35CCC">
      <w:pPr>
        <w:ind w:left="720" w:hanging="720"/>
        <w:rPr>
          <w:rFonts w:ascii="Times New Roman" w:hAnsi="Times New Roman"/>
          <w:sz w:val="24"/>
        </w:rPr>
      </w:pPr>
      <w:r>
        <w:rPr>
          <w:rFonts w:ascii="Times New Roman" w:hAnsi="Times New Roman"/>
          <w:sz w:val="24"/>
        </w:rPr>
        <w:t xml:space="preserve">Braga, A. A., Piehl, A. M., &amp;Hureau, D. (2009). Controlling violent offenders released to the community: An evaluation of the Boston reentry initiative. </w:t>
      </w:r>
      <w:r>
        <w:rPr>
          <w:rFonts w:ascii="Times New Roman" w:hAnsi="Times New Roman"/>
          <w:i/>
          <w:sz w:val="24"/>
        </w:rPr>
        <w:t>Journal of Research in Crime and Delinquency, 46</w:t>
      </w:r>
      <w:r>
        <w:rPr>
          <w:rFonts w:ascii="Times New Roman" w:hAnsi="Times New Roman"/>
          <w:sz w:val="24"/>
        </w:rPr>
        <w:t xml:space="preserve">(4), </w:t>
      </w:r>
      <w:r>
        <w:rPr>
          <w:rFonts w:ascii="Times New Roman" w:hAnsi="Times New Roman"/>
          <w:sz w:val="24"/>
        </w:rPr>
        <w:t>411–436</w:t>
      </w:r>
      <w:bookmarkStart w:id="0" w:name="_GoBack"/>
      <w:bookmarkEnd w:id="0"/>
    </w:p>
    <w:sectPr w:rsidR="00EE530A" w:rsidSect="00EE530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5CCC" w:rsidRDefault="00B35CCC" w:rsidP="00EE530A">
      <w:pPr>
        <w:spacing w:line="240" w:lineRule="auto"/>
      </w:pPr>
      <w:r>
        <w:separator/>
      </w:r>
    </w:p>
  </w:endnote>
  <w:endnote w:type="continuationSeparator" w:id="1">
    <w:p w:rsidR="00B35CCC" w:rsidRDefault="00B35CCC" w:rsidP="00EE53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5CCC" w:rsidRDefault="00B35CCC" w:rsidP="00EE530A">
      <w:pPr>
        <w:spacing w:line="240" w:lineRule="auto"/>
      </w:pPr>
      <w:r>
        <w:separator/>
      </w:r>
    </w:p>
  </w:footnote>
  <w:footnote w:type="continuationSeparator" w:id="1">
    <w:p w:rsidR="00B35CCC" w:rsidRDefault="00B35CCC" w:rsidP="00EE530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7017"/>
      <w:docPartObj>
        <w:docPartGallery w:val="Page Numbers (Top of Page)"/>
        <w:docPartUnique/>
      </w:docPartObj>
    </w:sdtPr>
    <w:sdtContent>
      <w:p w:rsidR="003225C6" w:rsidRDefault="003225C6">
        <w:pPr>
          <w:pStyle w:val="Header"/>
          <w:jc w:val="right"/>
        </w:pPr>
        <w:r w:rsidRPr="003225C6">
          <w:rPr>
            <w:rFonts w:ascii="Times New Roman" w:hAnsi="Times New Roman"/>
            <w:sz w:val="24"/>
          </w:rPr>
          <w:fldChar w:fldCharType="begin"/>
        </w:r>
        <w:r w:rsidRPr="003225C6">
          <w:rPr>
            <w:rFonts w:ascii="Times New Roman" w:hAnsi="Times New Roman"/>
            <w:sz w:val="24"/>
          </w:rPr>
          <w:instrText xml:space="preserve"> PAGE   \* MERGEFORMAT </w:instrText>
        </w:r>
        <w:r w:rsidRPr="003225C6">
          <w:rPr>
            <w:rFonts w:ascii="Times New Roman" w:hAnsi="Times New Roman"/>
            <w:sz w:val="24"/>
          </w:rPr>
          <w:fldChar w:fldCharType="separate"/>
        </w:r>
        <w:r w:rsidR="000818A1">
          <w:rPr>
            <w:rFonts w:ascii="Times New Roman" w:hAnsi="Times New Roman"/>
            <w:noProof/>
            <w:sz w:val="24"/>
          </w:rPr>
          <w:t>2</w:t>
        </w:r>
        <w:r w:rsidRPr="003225C6">
          <w:rPr>
            <w:rFonts w:ascii="Times New Roman" w:hAnsi="Times New Roman"/>
            <w:sz w:val="24"/>
          </w:rPr>
          <w:fldChar w:fldCharType="end"/>
        </w:r>
      </w:p>
    </w:sdtContent>
  </w:sdt>
  <w:p w:rsidR="00EE530A" w:rsidRDefault="00EE530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E530A"/>
    <w:rsid w:val="000818A1"/>
    <w:rsid w:val="003225C6"/>
    <w:rsid w:val="00B35CCC"/>
    <w:rsid w:val="00EE53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30A"/>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E530A"/>
    <w:pPr>
      <w:tabs>
        <w:tab w:val="center" w:pos="4680"/>
        <w:tab w:val="right" w:pos="9360"/>
      </w:tabs>
      <w:spacing w:line="240" w:lineRule="auto"/>
    </w:pPr>
  </w:style>
  <w:style w:type="character" w:customStyle="1" w:styleId="HeaderChar">
    <w:name w:val="Header Char"/>
    <w:basedOn w:val="DefaultParagraphFont"/>
    <w:link w:val="Header"/>
    <w:uiPriority w:val="99"/>
    <w:rsid w:val="00EE530A"/>
    <w:rPr>
      <w:rFonts w:ascii="Calibri" w:hAnsi="Calibri"/>
      <w:sz w:val="22"/>
    </w:rPr>
  </w:style>
  <w:style w:type="paragraph" w:styleId="Footer">
    <w:name w:val="footer"/>
    <w:basedOn w:val="Normal"/>
    <w:link w:val="FooterChar"/>
    <w:uiPriority w:val="99"/>
    <w:rsid w:val="00EE530A"/>
    <w:pPr>
      <w:tabs>
        <w:tab w:val="center" w:pos="4680"/>
        <w:tab w:val="right" w:pos="9360"/>
      </w:tabs>
      <w:spacing w:line="240" w:lineRule="auto"/>
    </w:pPr>
  </w:style>
  <w:style w:type="character" w:customStyle="1" w:styleId="FooterChar">
    <w:name w:val="Footer Char"/>
    <w:basedOn w:val="DefaultParagraphFont"/>
    <w:link w:val="Footer"/>
    <w:uiPriority w:val="99"/>
    <w:rsid w:val="00EE530A"/>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7</Pages>
  <Words>1511</Words>
  <Characters>8619</Characters>
  <Application>Microsoft Office Word</Application>
  <DocSecurity>0</DocSecurity>
  <Lines>71</Lines>
  <Paragraphs>20</Paragraphs>
  <ScaleCrop>false</ScaleCrop>
  <Company/>
  <LinksUpToDate>false</LinksUpToDate>
  <CharactersWithSpaces>10110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2020-04-08T17:04:00Z</dcterms:created>
  <dcterms:modified xsi:type="dcterms:W3CDTF">2020-04-08T22:41:00Z</dcterms:modified>
</cp:coreProperties>
</file>